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05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5"/>
        <w:gridCol w:w="5260"/>
        <w:tblGridChange w:id="0">
          <w:tblGrid>
            <w:gridCol w:w="9645"/>
            <w:gridCol w:w="5260"/>
          </w:tblGrid>
        </w:tblGridChange>
      </w:tblGrid>
      <w:tr>
        <w:trPr>
          <w:cantSplit w:val="0"/>
          <w:trHeight w:val="9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Tarn Moor Memorial Woodland Ltd PET Fees (01/10/2019)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38761d"/>
                <w:sz w:val="28"/>
                <w:szCs w:val="28"/>
                <w:rtl w:val="0"/>
              </w:rPr>
              <w:t xml:space="preserve">Pets – up to Terrier; Cats; Rabbits; Cremated Remains/Burial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50.0" w:type="dxa"/>
              <w:jc w:val="left"/>
              <w:tblInd w:w="16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2130"/>
              <w:gridCol w:w="1980"/>
              <w:gridCol w:w="2340"/>
              <w:gridCol w:w="1380"/>
              <w:gridCol w:w="1320"/>
              <w:tblGridChange w:id="0">
                <w:tblGrid>
                  <w:gridCol w:w="2130"/>
                  <w:gridCol w:w="1980"/>
                  <w:gridCol w:w="2340"/>
                  <w:gridCol w:w="1380"/>
                  <w:gridCol w:w="13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6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Service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7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Cost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8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Woodland Maintenance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9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VAT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A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Total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B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Immediate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C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£100.00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£25.00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E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£25.00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£150.00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0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Reserve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1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£50.00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2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£25..00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3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£15.00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4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£90.00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5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Remaining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6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£50.00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7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N/A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8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£10.00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9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£60.00</w:t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38761d"/>
                <w:sz w:val="28"/>
                <w:szCs w:val="28"/>
                <w:rtl w:val="0"/>
              </w:rPr>
              <w:t xml:space="preserve">Standard Dog</w:t>
            </w:r>
          </w:p>
          <w:tbl>
            <w:tblPr>
              <w:tblStyle w:val="Table3"/>
              <w:tblW w:w="9120.0" w:type="dxa"/>
              <w:jc w:val="left"/>
              <w:tblInd w:w="16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2160"/>
              <w:gridCol w:w="1980"/>
              <w:gridCol w:w="2325"/>
              <w:gridCol w:w="1395"/>
              <w:gridCol w:w="1260"/>
              <w:tblGridChange w:id="0">
                <w:tblGrid>
                  <w:gridCol w:w="2160"/>
                  <w:gridCol w:w="1980"/>
                  <w:gridCol w:w="2325"/>
                  <w:gridCol w:w="1395"/>
                  <w:gridCol w:w="12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Immediate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D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£165.00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E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£25.00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F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£38.00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0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£228.00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1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Reserve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2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£82.50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3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£25.00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£21.50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5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£129.00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6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Remaining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7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£82.50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8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N/A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9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£16.50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A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£99.00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38761d"/>
                <w:sz w:val="28"/>
                <w:szCs w:val="28"/>
                <w:rtl w:val="0"/>
              </w:rPr>
              <w:t xml:space="preserve">Large Dog</w:t>
            </w:r>
          </w:p>
          <w:tbl>
            <w:tblPr>
              <w:tblStyle w:val="Table4"/>
              <w:tblW w:w="9120.0" w:type="dxa"/>
              <w:jc w:val="left"/>
              <w:tblInd w:w="16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2175"/>
              <w:gridCol w:w="2010"/>
              <w:gridCol w:w="2265"/>
              <w:gridCol w:w="1410"/>
              <w:gridCol w:w="1260"/>
              <w:tblGridChange w:id="0">
                <w:tblGrid>
                  <w:gridCol w:w="2175"/>
                  <w:gridCol w:w="2010"/>
                  <w:gridCol w:w="2265"/>
                  <w:gridCol w:w="1410"/>
                  <w:gridCol w:w="12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D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Immediate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E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£310.00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F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£25.00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0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£67.00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1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£402.00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2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Reserve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3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£155.00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4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£25.00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5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£36.00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6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£216.00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7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Remaining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8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£155.00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N/A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A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£31.00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£186.00</w:t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38761d"/>
                <w:sz w:val="28"/>
                <w:szCs w:val="28"/>
                <w:rtl w:val="0"/>
              </w:rPr>
              <w:t xml:space="preserve">Other Services</w:t>
            </w:r>
          </w:p>
          <w:tbl>
            <w:tblPr>
              <w:tblStyle w:val="Table5"/>
              <w:tblW w:w="9135.0" w:type="dxa"/>
              <w:jc w:val="left"/>
              <w:tblInd w:w="13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4230"/>
              <w:gridCol w:w="2250"/>
              <w:gridCol w:w="1395"/>
              <w:gridCol w:w="1260"/>
              <w:tblGridChange w:id="0">
                <w:tblGrid>
                  <w:gridCol w:w="4230"/>
                  <w:gridCol w:w="2250"/>
                  <w:gridCol w:w="1395"/>
                  <w:gridCol w:w="12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Memorial Stone Carving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£125.00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F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VAT £25.00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0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£150.00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1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Grave Prep.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2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£60.00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3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N/A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4">
                  <w:pPr>
                    <w:pageBreakBefore w:val="0"/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28"/>
                      <w:szCs w:val="28"/>
                      <w:rtl w:val="0"/>
                    </w:rPr>
                    <w:t xml:space="preserve">£60.00</w:t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You are respectfully reminded that all fees for all burial types are due on the day of interment.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There are weekend surcharges for  pet burials of £25. may still be payable.</w:t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widowControl w:val="0"/>
        <w:spacing w:line="240" w:lineRule="auto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